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77" w:rsidRDefault="00BA5577" w:rsidP="00BA5577">
      <w:pPr>
        <w:pStyle w:val="sartden"/>
        <w:ind w:left="218"/>
        <w:jc w:val="both"/>
        <w:rPr>
          <w:rStyle w:val="spar3"/>
          <w:rFonts w:ascii="Arial" w:hAnsi="Arial" w:cs="Arial"/>
          <w:bCs w:val="0"/>
          <w:sz w:val="24"/>
          <w:szCs w:val="24"/>
        </w:rPr>
      </w:pPr>
    </w:p>
    <w:p w:rsidR="00BA5577" w:rsidRDefault="00BA5577" w:rsidP="00BA5577">
      <w:pPr>
        <w:pStyle w:val="sartden"/>
        <w:ind w:left="218"/>
        <w:jc w:val="center"/>
        <w:rPr>
          <w:rStyle w:val="spar3"/>
          <w:rFonts w:ascii="Arial" w:hAnsi="Arial" w:cs="Arial"/>
          <w:bCs w:val="0"/>
          <w:sz w:val="24"/>
          <w:szCs w:val="24"/>
        </w:rPr>
      </w:pPr>
      <w:r>
        <w:rPr>
          <w:rStyle w:val="spar3"/>
          <w:rFonts w:ascii="Arial" w:hAnsi="Arial" w:cs="Arial"/>
          <w:bCs w:val="0"/>
          <w:sz w:val="24"/>
          <w:szCs w:val="24"/>
        </w:rPr>
        <w:t>FORMULA DE CALCUL ȘI STABILIREA DIMENSIUNII FAMILIEI</w:t>
      </w:r>
    </w:p>
    <w:p w:rsidR="00BA5577" w:rsidRDefault="00BA5577" w:rsidP="00BA5577">
      <w:pPr>
        <w:pStyle w:val="sartden"/>
        <w:ind w:left="218"/>
        <w:jc w:val="both"/>
        <w:rPr>
          <w:rStyle w:val="spar3"/>
          <w:rFonts w:ascii="Arial" w:hAnsi="Arial" w:cs="Arial"/>
          <w:bCs w:val="0"/>
          <w:sz w:val="24"/>
          <w:szCs w:val="24"/>
        </w:rPr>
      </w:pPr>
    </w:p>
    <w:p w:rsidR="00374E2F" w:rsidRDefault="00374E2F" w:rsidP="00BA5577">
      <w:pPr>
        <w:pStyle w:val="sartden"/>
        <w:ind w:left="218"/>
        <w:jc w:val="both"/>
        <w:rPr>
          <w:rStyle w:val="spar3"/>
          <w:rFonts w:ascii="Arial" w:hAnsi="Arial" w:cs="Arial"/>
          <w:bCs w:val="0"/>
          <w:sz w:val="24"/>
          <w:szCs w:val="24"/>
        </w:rPr>
      </w:pPr>
    </w:p>
    <w:p w:rsidR="00BA5577" w:rsidRPr="00D44455" w:rsidRDefault="00374E2F" w:rsidP="00BA5577">
      <w:pPr>
        <w:pStyle w:val="sartden"/>
        <w:ind w:left="218"/>
        <w:jc w:val="both"/>
        <w:rPr>
          <w:rStyle w:val="spar3"/>
          <w:rFonts w:ascii="Arial" w:hAnsi="Arial" w:cs="Arial"/>
          <w:bCs w:val="0"/>
          <w:color w:val="FF0000"/>
          <w:sz w:val="24"/>
          <w:szCs w:val="24"/>
        </w:rPr>
      </w:pPr>
      <w:r w:rsidRPr="00374E2F">
        <w:rPr>
          <w:rStyle w:val="spar3"/>
          <w:rFonts w:ascii="Arial" w:hAnsi="Arial" w:cs="Arial"/>
          <w:bCs w:val="0"/>
          <w:color w:val="FF0000"/>
          <w:sz w:val="24"/>
          <w:szCs w:val="24"/>
        </w:rPr>
        <w:t>I</w:t>
      </w:r>
      <w:r>
        <w:rPr>
          <w:rStyle w:val="spar3"/>
          <w:rFonts w:ascii="Arial" w:hAnsi="Arial" w:cs="Arial"/>
          <w:bCs w:val="0"/>
          <w:color w:val="FF0000"/>
          <w:sz w:val="24"/>
          <w:szCs w:val="24"/>
        </w:rPr>
        <w:t>.</w:t>
      </w:r>
      <w:r>
        <w:rPr>
          <w:rStyle w:val="spar3"/>
          <w:rFonts w:ascii="Arial" w:hAnsi="Arial" w:cs="Arial"/>
          <w:bCs w:val="0"/>
          <w:sz w:val="24"/>
          <w:szCs w:val="24"/>
        </w:rPr>
        <w:t xml:space="preserve"> </w:t>
      </w:r>
      <w:r w:rsidR="00BA5577" w:rsidRPr="00D44455">
        <w:rPr>
          <w:rStyle w:val="spar3"/>
          <w:rFonts w:ascii="Arial" w:hAnsi="Arial" w:cs="Arial"/>
          <w:bCs w:val="0"/>
          <w:color w:val="FF0000"/>
          <w:sz w:val="24"/>
          <w:szCs w:val="24"/>
        </w:rPr>
        <w:t>Formula de calcul al venitului net ajustat este următoarea:</w:t>
      </w:r>
    </w:p>
    <w:p w:rsidR="00BA5577" w:rsidRPr="004150C3" w:rsidRDefault="00BA5577" w:rsidP="00BA5577">
      <w:pPr>
        <w:pStyle w:val="sartden"/>
        <w:ind w:left="218"/>
        <w:jc w:val="both"/>
        <w:rPr>
          <w:rStyle w:val="spar3"/>
          <w:rFonts w:ascii="Arial" w:hAnsi="Arial" w:cs="Arial"/>
          <w:bCs w:val="0"/>
          <w:sz w:val="24"/>
          <w:szCs w:val="24"/>
        </w:rPr>
      </w:pPr>
    </w:p>
    <w:p w:rsidR="00BA5577" w:rsidRPr="004150C3" w:rsidRDefault="00BA5577" w:rsidP="00BA5577">
      <w:pPr>
        <w:autoSpaceDE/>
        <w:autoSpaceDN/>
        <w:ind w:left="218"/>
        <w:jc w:val="both"/>
        <w:rPr>
          <w:rFonts w:ascii="Arial" w:eastAsia="Times New Roman" w:hAnsi="Arial" w:cs="Arial"/>
          <w:sz w:val="24"/>
          <w:szCs w:val="24"/>
        </w:rPr>
      </w:pPr>
      <w:r w:rsidRPr="004150C3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162050" cy="476250"/>
            <wp:effectExtent l="19050" t="0" r="0" b="0"/>
            <wp:docPr id="2" name="Imagine 1" descr="https://www.ilegis.ro/ImaginiDinActe/259624/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egis.ro/ImaginiDinActe/259624/A94.jp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77" w:rsidRDefault="00BA5577" w:rsidP="00BA5577">
      <w:pPr>
        <w:autoSpaceDE/>
        <w:autoSpaceDN/>
        <w:ind w:left="436"/>
        <w:jc w:val="both"/>
        <w:rPr>
          <w:rStyle w:val="spar3"/>
          <w:rFonts w:ascii="Arial" w:eastAsia="Times New Roman" w:hAnsi="Arial" w:cs="Arial"/>
          <w:sz w:val="24"/>
          <w:szCs w:val="24"/>
        </w:rPr>
      </w:pPr>
      <w:r w:rsidRPr="004150C3">
        <w:rPr>
          <w:rStyle w:val="spar3"/>
          <w:rFonts w:ascii="Arial" w:eastAsia="Times New Roman" w:hAnsi="Arial" w:cs="Arial"/>
          <w:sz w:val="24"/>
          <w:szCs w:val="24"/>
        </w:rPr>
        <w:t>unde:</w:t>
      </w:r>
    </w:p>
    <w:p w:rsidR="00BA5577" w:rsidRPr="004150C3" w:rsidRDefault="00BA5577" w:rsidP="00BA5577">
      <w:pPr>
        <w:autoSpaceDE/>
        <w:autoSpaceDN/>
        <w:ind w:left="436"/>
        <w:jc w:val="both"/>
        <w:rPr>
          <w:rStyle w:val="spar3"/>
          <w:rFonts w:ascii="Arial" w:hAnsi="Arial" w:cs="Arial"/>
          <w:sz w:val="24"/>
          <w:szCs w:val="24"/>
        </w:rPr>
      </w:pPr>
    </w:p>
    <w:p w:rsidR="00BA5577" w:rsidRPr="004150C3" w:rsidRDefault="00BA5577" w:rsidP="006A0FBF">
      <w:pPr>
        <w:autoSpaceDE/>
        <w:autoSpaceDN/>
        <w:spacing w:line="276" w:lineRule="auto"/>
        <w:ind w:left="436"/>
        <w:jc w:val="both"/>
        <w:rPr>
          <w:rFonts w:ascii="Arial" w:hAnsi="Arial" w:cs="Arial"/>
          <w:sz w:val="24"/>
          <w:szCs w:val="24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Vt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venitul total al familiei/persoanei singure, la care, după caz, se aplică reducerea prevăzută la </w:t>
      </w:r>
      <w:r w:rsidRPr="004150C3">
        <w:rPr>
          <w:rStyle w:val="slinbdy"/>
          <w:rFonts w:ascii="Arial" w:eastAsia="Times New Roman" w:hAnsi="Arial" w:cs="Arial"/>
          <w:color w:val="0000FF"/>
          <w:sz w:val="24"/>
          <w:szCs w:val="24"/>
          <w:u w:val="single"/>
        </w:rPr>
        <w:t>art. 11 lit. a) din lege</w:t>
      </w:r>
      <w:r w:rsidRPr="004150C3">
        <w:rPr>
          <w:rStyle w:val="slinbdy"/>
          <w:rFonts w:ascii="Arial" w:eastAsia="Times New Roman" w:hAnsi="Arial" w:cs="Arial"/>
          <w:sz w:val="24"/>
          <w:szCs w:val="24"/>
        </w:rPr>
        <w:t>;</w:t>
      </w:r>
    </w:p>
    <w:p w:rsidR="00BA5577" w:rsidRPr="004150C3" w:rsidRDefault="00BA5577" w:rsidP="006A0FBF">
      <w:pPr>
        <w:autoSpaceDE/>
        <w:autoSpaceDN/>
        <w:spacing w:line="276" w:lineRule="auto"/>
        <w:ind w:left="43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Dfam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dimensiunea familiei, stabilită conform prevederilor </w:t>
      </w:r>
      <w:r w:rsidRPr="004150C3">
        <w:rPr>
          <w:rStyle w:val="slgi1"/>
          <w:rFonts w:ascii="Arial" w:eastAsia="Times New Roman" w:hAnsi="Arial" w:cs="Arial"/>
          <w:sz w:val="24"/>
          <w:szCs w:val="24"/>
        </w:rPr>
        <w:t>art. 9</w:t>
      </w:r>
      <w:r w:rsidRPr="004150C3">
        <w:rPr>
          <w:rStyle w:val="slinbdy"/>
          <w:rFonts w:ascii="Arial" w:eastAsia="Times New Roman" w:hAnsi="Arial" w:cs="Arial"/>
          <w:sz w:val="24"/>
          <w:szCs w:val="24"/>
        </w:rPr>
        <w:t>;</w:t>
      </w:r>
    </w:p>
    <w:p w:rsidR="00BA5577" w:rsidRPr="004150C3" w:rsidRDefault="00BA5577" w:rsidP="006A0FBF">
      <w:pPr>
        <w:autoSpaceDE/>
        <w:autoSpaceDN/>
        <w:spacing w:line="276" w:lineRule="auto"/>
        <w:ind w:left="43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Vaj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venitul net ajustat/membru de familie.</w:t>
      </w:r>
    </w:p>
    <w:p w:rsidR="00BA5577" w:rsidRDefault="00BA5577" w:rsidP="00BA5577">
      <w:pPr>
        <w:jc w:val="both"/>
        <w:rPr>
          <w:rFonts w:ascii="Arial" w:hAnsi="Arial" w:cs="Arial"/>
          <w:sz w:val="24"/>
          <w:szCs w:val="24"/>
        </w:rPr>
      </w:pPr>
    </w:p>
    <w:p w:rsidR="00D44455" w:rsidRPr="004150C3" w:rsidRDefault="00D44455" w:rsidP="00BA5577">
      <w:pPr>
        <w:jc w:val="both"/>
        <w:rPr>
          <w:rFonts w:ascii="Arial" w:hAnsi="Arial" w:cs="Arial"/>
          <w:sz w:val="24"/>
          <w:szCs w:val="24"/>
        </w:rPr>
      </w:pPr>
    </w:p>
    <w:p w:rsidR="00D44455" w:rsidRDefault="00374E2F" w:rsidP="00D44455">
      <w:pPr>
        <w:pStyle w:val="sartden"/>
        <w:ind w:left="173"/>
        <w:jc w:val="both"/>
        <w:rPr>
          <w:rStyle w:val="spar3"/>
          <w:rFonts w:ascii="Arial" w:hAnsi="Arial" w:cs="Arial"/>
          <w:b w:val="0"/>
          <w:bCs w:val="0"/>
          <w:sz w:val="24"/>
          <w:szCs w:val="24"/>
        </w:rPr>
      </w:pPr>
      <w:r>
        <w:rPr>
          <w:rStyle w:val="spar3"/>
          <w:rFonts w:ascii="Arial" w:hAnsi="Arial" w:cs="Arial"/>
          <w:bCs w:val="0"/>
          <w:color w:val="FF0000"/>
          <w:sz w:val="24"/>
          <w:szCs w:val="24"/>
        </w:rPr>
        <w:t xml:space="preserve">II. </w:t>
      </w:r>
      <w:r w:rsidR="00D44455" w:rsidRPr="00D44455">
        <w:rPr>
          <w:rStyle w:val="spar3"/>
          <w:rFonts w:ascii="Arial" w:hAnsi="Arial" w:cs="Arial"/>
          <w:bCs w:val="0"/>
          <w:color w:val="FF0000"/>
          <w:sz w:val="24"/>
          <w:szCs w:val="24"/>
        </w:rPr>
        <w:t>Dimensiunea familiei</w:t>
      </w:r>
      <w:r w:rsidR="00D44455" w:rsidRPr="00D44455">
        <w:rPr>
          <w:rStyle w:val="spar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4455" w:rsidRPr="00D44455">
        <w:rPr>
          <w:rStyle w:val="spar3"/>
          <w:rFonts w:ascii="Arial" w:hAnsi="Arial" w:cs="Arial"/>
          <w:bCs w:val="0"/>
          <w:color w:val="FF0000"/>
          <w:sz w:val="24"/>
          <w:szCs w:val="24"/>
        </w:rPr>
        <w:t>(</w:t>
      </w:r>
      <w:proofErr w:type="spellStart"/>
      <w:r w:rsidR="00D44455" w:rsidRPr="00D44455">
        <w:rPr>
          <w:rStyle w:val="spar3"/>
          <w:rFonts w:ascii="Arial" w:hAnsi="Arial" w:cs="Arial"/>
          <w:bCs w:val="0"/>
          <w:color w:val="FF0000"/>
          <w:sz w:val="24"/>
          <w:szCs w:val="24"/>
        </w:rPr>
        <w:t>Dfam</w:t>
      </w:r>
      <w:proofErr w:type="spellEnd"/>
      <w:r w:rsidR="00D44455" w:rsidRPr="00D44455">
        <w:rPr>
          <w:rStyle w:val="spar3"/>
          <w:rFonts w:ascii="Arial" w:hAnsi="Arial" w:cs="Arial"/>
          <w:bCs w:val="0"/>
          <w:color w:val="FF0000"/>
          <w:sz w:val="24"/>
          <w:szCs w:val="24"/>
        </w:rPr>
        <w:t>)</w:t>
      </w:r>
      <w:r w:rsidR="00D44455">
        <w:rPr>
          <w:rStyle w:val="spar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4455" w:rsidRPr="00D44455">
        <w:rPr>
          <w:rStyle w:val="spar3"/>
          <w:rFonts w:ascii="Arial" w:hAnsi="Arial" w:cs="Arial"/>
          <w:b w:val="0"/>
          <w:bCs w:val="0"/>
          <w:sz w:val="24"/>
          <w:szCs w:val="24"/>
        </w:rPr>
        <w:t xml:space="preserve">se stabileşte prin însumarea coeficienţilor de echivalenţă, prevăzuţi la </w:t>
      </w:r>
      <w:r w:rsidR="00D44455" w:rsidRPr="00D44455">
        <w:rPr>
          <w:rStyle w:val="spar3"/>
          <w:rFonts w:ascii="Arial" w:hAnsi="Arial" w:cs="Arial"/>
          <w:b w:val="0"/>
          <w:bCs w:val="0"/>
          <w:color w:val="0000FF"/>
          <w:sz w:val="24"/>
          <w:szCs w:val="24"/>
          <w:u w:val="single"/>
        </w:rPr>
        <w:t>art. 9 alin. (2) din lege</w:t>
      </w:r>
      <w:r w:rsidR="00D44455" w:rsidRPr="00D44455">
        <w:rPr>
          <w:rStyle w:val="spar3"/>
          <w:rFonts w:ascii="Arial" w:hAnsi="Arial" w:cs="Arial"/>
          <w:b w:val="0"/>
          <w:bCs w:val="0"/>
          <w:sz w:val="24"/>
          <w:szCs w:val="24"/>
        </w:rPr>
        <w:t>, potrivit următorului exemplu:</w:t>
      </w:r>
    </w:p>
    <w:p w:rsidR="00D44455" w:rsidRDefault="00D44455" w:rsidP="00D44455">
      <w:pPr>
        <w:pStyle w:val="sartden"/>
        <w:ind w:left="173"/>
        <w:jc w:val="both"/>
        <w:rPr>
          <w:rStyle w:val="spar3"/>
          <w:rFonts w:ascii="Arial" w:hAnsi="Arial" w:cs="Arial"/>
          <w:b w:val="0"/>
          <w:bCs w:val="0"/>
          <w:sz w:val="24"/>
          <w:szCs w:val="24"/>
        </w:rPr>
      </w:pPr>
    </w:p>
    <w:p w:rsidR="00D44455" w:rsidRPr="00D44455" w:rsidRDefault="00D44455" w:rsidP="00D44455">
      <w:pPr>
        <w:pStyle w:val="sartden"/>
        <w:ind w:left="173"/>
        <w:jc w:val="both"/>
        <w:rPr>
          <w:rStyle w:val="spar3"/>
          <w:rFonts w:ascii="Arial" w:hAnsi="Arial" w:cs="Arial"/>
          <w:b w:val="0"/>
          <w:bCs w:val="0"/>
          <w:color w:val="0070C0"/>
          <w:sz w:val="24"/>
          <w:szCs w:val="24"/>
        </w:rPr>
      </w:pPr>
      <w:r w:rsidRPr="00D44455">
        <w:rPr>
          <w:rStyle w:val="spar3"/>
          <w:rFonts w:ascii="Arial" w:hAnsi="Arial" w:cs="Arial"/>
          <w:b w:val="0"/>
          <w:bCs w:val="0"/>
          <w:color w:val="0070C0"/>
          <w:sz w:val="24"/>
          <w:szCs w:val="24"/>
        </w:rPr>
        <w:t>Exemplu: pentru o familie compusă din 4 persoane, dimensiunea familiei se stabileşte astfel:</w:t>
      </w:r>
    </w:p>
    <w:p w:rsidR="00D44455" w:rsidRPr="00D44455" w:rsidRDefault="00D44455" w:rsidP="006A0FBF">
      <w:pPr>
        <w:autoSpaceDE/>
        <w:autoSpaceDN/>
        <w:spacing w:line="276" w:lineRule="auto"/>
        <w:ind w:left="173"/>
        <w:jc w:val="both"/>
        <w:rPr>
          <w:rFonts w:ascii="Arial" w:eastAsia="Times New Roman" w:hAnsi="Arial" w:cs="Arial"/>
          <w:sz w:val="24"/>
          <w:szCs w:val="24"/>
        </w:rPr>
      </w:pPr>
      <w:r w:rsidRPr="00D44455">
        <w:rPr>
          <w:rStyle w:val="slinttl1"/>
          <w:rFonts w:ascii="Arial" w:eastAsia="Times New Roman" w:hAnsi="Arial" w:cs="Arial"/>
          <w:sz w:val="24"/>
          <w:szCs w:val="24"/>
        </w:rPr>
        <w:t>– </w:t>
      </w:r>
      <w:r w:rsidRPr="00D44455">
        <w:rPr>
          <w:rStyle w:val="slinbdy"/>
          <w:rFonts w:ascii="Arial" w:eastAsia="Times New Roman" w:hAnsi="Arial" w:cs="Arial"/>
          <w:sz w:val="24"/>
          <w:szCs w:val="24"/>
        </w:rPr>
        <w:t>număr de persoane = 4, din care 2 adulţi şi 2 copii;</w:t>
      </w:r>
    </w:p>
    <w:p w:rsidR="00D44455" w:rsidRPr="00D44455" w:rsidRDefault="00D44455" w:rsidP="006A0FBF">
      <w:pPr>
        <w:autoSpaceDE/>
        <w:autoSpaceDN/>
        <w:spacing w:line="276" w:lineRule="auto"/>
        <w:ind w:left="17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44455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="00374E2F">
        <w:rPr>
          <w:rStyle w:val="slinttl1"/>
          <w:rFonts w:ascii="Arial" w:eastAsia="Times New Roman" w:hAnsi="Arial" w:cs="Arial"/>
          <w:sz w:val="24"/>
          <w:szCs w:val="24"/>
        </w:rPr>
        <w:t>Dfam</w:t>
      </w:r>
      <w:proofErr w:type="spellEnd"/>
      <w:r w:rsidR="00374E2F" w:rsidRPr="00D44455">
        <w:rPr>
          <w:rStyle w:val="slinbdy"/>
          <w:rFonts w:ascii="Arial" w:eastAsia="Times New Roman" w:hAnsi="Arial" w:cs="Arial"/>
          <w:sz w:val="24"/>
          <w:szCs w:val="24"/>
        </w:rPr>
        <w:t xml:space="preserve"> </w:t>
      </w:r>
      <w:r w:rsidR="006A0FBF">
        <w:rPr>
          <w:rStyle w:val="slinbdy"/>
          <w:rFonts w:ascii="Arial" w:eastAsia="Times New Roman" w:hAnsi="Arial" w:cs="Arial"/>
          <w:sz w:val="24"/>
          <w:szCs w:val="24"/>
        </w:rPr>
        <w:t xml:space="preserve">= </w:t>
      </w:r>
      <w:r w:rsidRPr="00D44455">
        <w:rPr>
          <w:rStyle w:val="slinbdy"/>
          <w:rFonts w:ascii="Arial" w:eastAsia="Times New Roman" w:hAnsi="Arial" w:cs="Arial"/>
          <w:sz w:val="24"/>
          <w:szCs w:val="24"/>
        </w:rPr>
        <w:t>suma coeficienţilor de echivalenţă = 1+0,5+0,5+0,5 = 2,5;</w:t>
      </w:r>
    </w:p>
    <w:p w:rsidR="00D44455" w:rsidRDefault="00D44455" w:rsidP="00BA5577">
      <w:pPr>
        <w:jc w:val="both"/>
        <w:rPr>
          <w:rFonts w:ascii="Arial" w:hAnsi="Arial" w:cs="Arial"/>
          <w:sz w:val="24"/>
          <w:szCs w:val="24"/>
        </w:rPr>
      </w:pPr>
    </w:p>
    <w:p w:rsidR="00D44455" w:rsidRDefault="00D44455" w:rsidP="00BA5577">
      <w:pPr>
        <w:jc w:val="both"/>
        <w:rPr>
          <w:rFonts w:ascii="Arial" w:hAnsi="Arial" w:cs="Arial"/>
          <w:sz w:val="24"/>
          <w:szCs w:val="24"/>
        </w:rPr>
      </w:pPr>
    </w:p>
    <w:p w:rsidR="00374E2F" w:rsidRDefault="00374E2F" w:rsidP="00374E2F">
      <w:pPr>
        <w:autoSpaceDE/>
        <w:autoSpaceDN/>
        <w:jc w:val="both"/>
        <w:rPr>
          <w:rStyle w:val="salnbdy"/>
          <w:rFonts w:ascii="Arial" w:eastAsia="Times New Roman" w:hAnsi="Arial" w:cs="Arial"/>
          <w:sz w:val="24"/>
          <w:szCs w:val="24"/>
        </w:rPr>
      </w:pPr>
      <w:r>
        <w:rPr>
          <w:rStyle w:val="salnbdy"/>
          <w:rFonts w:ascii="Arial" w:eastAsia="Times New Roman" w:hAnsi="Arial" w:cs="Arial"/>
          <w:b/>
          <w:color w:val="FF0000"/>
          <w:sz w:val="24"/>
          <w:szCs w:val="24"/>
        </w:rPr>
        <w:t xml:space="preserve">III. </w:t>
      </w:r>
      <w:r w:rsidRPr="00374E2F">
        <w:rPr>
          <w:rStyle w:val="salnbdy"/>
          <w:rFonts w:ascii="Arial" w:eastAsia="Times New Roman" w:hAnsi="Arial" w:cs="Arial"/>
          <w:b/>
          <w:color w:val="FF0000"/>
          <w:sz w:val="24"/>
          <w:szCs w:val="24"/>
        </w:rPr>
        <w:t>Coeficienţii de echivalenţă corespunzători dimensiunii familiei</w:t>
      </w:r>
      <w:r w:rsidRPr="00374E2F">
        <w:rPr>
          <w:rStyle w:val="salnbdy"/>
          <w:rFonts w:ascii="Arial" w:eastAsia="Times New Roman" w:hAnsi="Arial" w:cs="Arial"/>
          <w:sz w:val="24"/>
          <w:szCs w:val="24"/>
        </w:rPr>
        <w:t>, denumiţi în continuare coeficienţi de echivalenţă utilizaţi în stabilirea venitului net lunar ajustat, sunt:</w:t>
      </w:r>
    </w:p>
    <w:p w:rsidR="006A0FBF" w:rsidRPr="00374E2F" w:rsidRDefault="006A0FBF" w:rsidP="00374E2F">
      <w:pPr>
        <w:autoSpaceDE/>
        <w:autoSpaceDN/>
        <w:jc w:val="both"/>
        <w:rPr>
          <w:rStyle w:val="salnbdy"/>
          <w:rFonts w:ascii="Arial" w:eastAsia="Times New Roman" w:hAnsi="Arial" w:cs="Arial"/>
          <w:sz w:val="24"/>
          <w:szCs w:val="24"/>
        </w:rPr>
      </w:pPr>
    </w:p>
    <w:p w:rsidR="00BA5577" w:rsidRPr="00F75FC8" w:rsidRDefault="00BA5577" w:rsidP="006A0FBF">
      <w:pPr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62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A0FBF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F75FC8">
        <w:rPr>
          <w:rFonts w:ascii="Arial" w:eastAsia="Times New Roman" w:hAnsi="Arial" w:cs="Arial"/>
          <w:color w:val="000000"/>
          <w:sz w:val="24"/>
          <w:szCs w:val="24"/>
        </w:rPr>
        <w:t>– pentru persoana singură sau pentru un singur membru de familie</w:t>
      </w:r>
    </w:p>
    <w:p w:rsidR="00BA5577" w:rsidRPr="00F75FC8" w:rsidRDefault="00BA5577" w:rsidP="006A0FBF">
      <w:pPr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62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A0FBF">
        <w:rPr>
          <w:rFonts w:ascii="Arial" w:eastAsia="Times New Roman" w:hAnsi="Arial" w:cs="Arial"/>
          <w:b/>
          <w:bCs/>
          <w:color w:val="000000"/>
          <w:sz w:val="24"/>
          <w:szCs w:val="24"/>
        </w:rPr>
        <w:t>0,5</w:t>
      </w:r>
      <w:r w:rsidRPr="00F75FC8">
        <w:rPr>
          <w:rFonts w:ascii="Arial" w:eastAsia="Times New Roman" w:hAnsi="Arial" w:cs="Arial"/>
          <w:color w:val="000000"/>
          <w:sz w:val="24"/>
          <w:szCs w:val="24"/>
        </w:rPr>
        <w:t> – pentru fiecare persoană în plus, adult sau copil.</w:t>
      </w:r>
    </w:p>
    <w:p w:rsidR="00BA5577" w:rsidRPr="006A0FBF" w:rsidRDefault="00BA5577" w:rsidP="006A0F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A5577" w:rsidRPr="004150C3" w:rsidRDefault="00BA5577" w:rsidP="006A0F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A5577" w:rsidRPr="00374E2F" w:rsidRDefault="00374E2F" w:rsidP="00BA5577">
      <w:pPr>
        <w:autoSpaceDE/>
        <w:autoSpaceDN/>
        <w:jc w:val="both"/>
        <w:rPr>
          <w:rStyle w:val="salnbdy"/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Style w:val="salnbdy"/>
          <w:rFonts w:ascii="Arial" w:eastAsia="Times New Roman" w:hAnsi="Arial" w:cs="Arial"/>
          <w:b/>
          <w:color w:val="FF0000"/>
          <w:sz w:val="24"/>
          <w:szCs w:val="24"/>
        </w:rPr>
        <w:t xml:space="preserve">IV. </w:t>
      </w:r>
      <w:r w:rsidR="00BA5577" w:rsidRPr="00374E2F">
        <w:rPr>
          <w:rStyle w:val="salnbdy"/>
          <w:rFonts w:ascii="Arial" w:eastAsia="Times New Roman" w:hAnsi="Arial" w:cs="Arial"/>
          <w:b/>
          <w:color w:val="FF0000"/>
          <w:sz w:val="24"/>
          <w:szCs w:val="24"/>
        </w:rPr>
        <w:t>Formula de calcul al ajutorului de incluziune este următoarea:</w:t>
      </w:r>
    </w:p>
    <w:p w:rsidR="00BA5577" w:rsidRPr="004150C3" w:rsidRDefault="00BA5577" w:rsidP="00BA5577">
      <w:pPr>
        <w:autoSpaceDE/>
        <w:autoSpaceDN/>
        <w:jc w:val="both"/>
        <w:rPr>
          <w:rStyle w:val="salnbdy"/>
          <w:rFonts w:ascii="Arial" w:hAnsi="Arial" w:cs="Arial"/>
          <w:b/>
          <w:sz w:val="24"/>
          <w:szCs w:val="24"/>
        </w:rPr>
      </w:pPr>
    </w:p>
    <w:p w:rsidR="00BA5577" w:rsidRPr="004150C3" w:rsidRDefault="00BA5577" w:rsidP="00BA5577">
      <w:pPr>
        <w:pStyle w:val="spar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150C3">
        <w:rPr>
          <w:rFonts w:ascii="Arial" w:hAnsi="Arial" w:cs="Arial"/>
          <w:b/>
          <w:color w:val="000000"/>
          <w:shd w:val="clear" w:color="auto" w:fill="FFFFFF"/>
        </w:rPr>
        <w:t>(</w:t>
      </w:r>
      <w:proofErr w:type="spellStart"/>
      <w:r w:rsidRPr="004150C3">
        <w:rPr>
          <w:rFonts w:ascii="Arial" w:hAnsi="Arial" w:cs="Arial"/>
          <w:b/>
          <w:color w:val="000000"/>
          <w:shd w:val="clear" w:color="auto" w:fill="FFFFFF"/>
        </w:rPr>
        <w:t>Cmax</w:t>
      </w:r>
      <w:proofErr w:type="spellEnd"/>
      <w:r w:rsidRPr="004150C3">
        <w:rPr>
          <w:rFonts w:ascii="Arial" w:hAnsi="Arial" w:cs="Arial"/>
          <w:b/>
          <w:color w:val="000000"/>
          <w:shd w:val="clear" w:color="auto" w:fill="FFFFFF"/>
        </w:rPr>
        <w:t xml:space="preserve"> – </w:t>
      </w:r>
      <w:proofErr w:type="spellStart"/>
      <w:r w:rsidRPr="004150C3">
        <w:rPr>
          <w:rFonts w:ascii="Arial" w:hAnsi="Arial" w:cs="Arial"/>
          <w:b/>
          <w:color w:val="000000"/>
          <w:shd w:val="clear" w:color="auto" w:fill="FFFFFF"/>
        </w:rPr>
        <w:t>Vaj</w:t>
      </w:r>
      <w:proofErr w:type="spellEnd"/>
      <w:r w:rsidRPr="004150C3">
        <w:rPr>
          <w:rFonts w:ascii="Arial" w:hAnsi="Arial" w:cs="Arial"/>
          <w:b/>
          <w:color w:val="000000"/>
          <w:shd w:val="clear" w:color="auto" w:fill="FFFFFF"/>
        </w:rPr>
        <w:t xml:space="preserve">) x </w:t>
      </w:r>
      <w:proofErr w:type="spellStart"/>
      <w:r w:rsidRPr="004150C3">
        <w:rPr>
          <w:rFonts w:ascii="Arial" w:hAnsi="Arial" w:cs="Arial"/>
          <w:b/>
          <w:color w:val="000000"/>
          <w:shd w:val="clear" w:color="auto" w:fill="FFFFFF"/>
        </w:rPr>
        <w:t>Dfam</w:t>
      </w:r>
      <w:proofErr w:type="spellEnd"/>
      <w:r w:rsidRPr="004150C3">
        <w:rPr>
          <w:rFonts w:ascii="Arial" w:hAnsi="Arial" w:cs="Arial"/>
          <w:b/>
          <w:color w:val="000000"/>
          <w:shd w:val="clear" w:color="auto" w:fill="FFFFFF"/>
        </w:rPr>
        <w:t xml:space="preserve"> = </w:t>
      </w:r>
      <w:proofErr w:type="spellStart"/>
      <w:r w:rsidRPr="004150C3">
        <w:rPr>
          <w:rFonts w:ascii="Arial" w:hAnsi="Arial" w:cs="Arial"/>
          <w:b/>
          <w:color w:val="000000"/>
          <w:shd w:val="clear" w:color="auto" w:fill="FFFFFF"/>
        </w:rPr>
        <w:t>Cajinc</w:t>
      </w:r>
      <w:proofErr w:type="spellEnd"/>
    </w:p>
    <w:p w:rsidR="00BA5577" w:rsidRPr="004150C3" w:rsidRDefault="00BA5577" w:rsidP="00BA5577">
      <w:pPr>
        <w:pStyle w:val="spar"/>
        <w:jc w:val="both"/>
        <w:rPr>
          <w:rFonts w:ascii="Arial" w:hAnsi="Arial" w:cs="Arial"/>
        </w:rPr>
      </w:pPr>
    </w:p>
    <w:p w:rsidR="00BA5577" w:rsidRPr="004150C3" w:rsidRDefault="00BA5577" w:rsidP="006A0FBF">
      <w:pPr>
        <w:autoSpaceDE/>
        <w:autoSpaceDN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Cmax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cuantumul maxim al ajutorului de incluziune prevăzut de lege;</w:t>
      </w:r>
    </w:p>
    <w:p w:rsidR="00BA5577" w:rsidRPr="004150C3" w:rsidRDefault="00BA5577" w:rsidP="006A0FBF">
      <w:pPr>
        <w:autoSpaceDE/>
        <w:autoSpaceDN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Vaj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venitul net ajustat/membru de familie;</w:t>
      </w:r>
    </w:p>
    <w:p w:rsidR="00BA5577" w:rsidRPr="004150C3" w:rsidRDefault="00BA5577" w:rsidP="006A0FBF">
      <w:pPr>
        <w:autoSpaceDE/>
        <w:autoSpaceDN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Cajinc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cuantumul ajutorului de incluziune care se acordă beneficiarului;</w:t>
      </w:r>
    </w:p>
    <w:p w:rsidR="00BA5577" w:rsidRPr="004150C3" w:rsidRDefault="00BA5577" w:rsidP="006A0FBF">
      <w:pPr>
        <w:autoSpaceDE/>
        <w:autoSpaceDN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50C3">
        <w:rPr>
          <w:rStyle w:val="slinttl1"/>
          <w:rFonts w:ascii="Arial" w:eastAsia="Times New Roman" w:hAnsi="Arial" w:cs="Arial"/>
          <w:sz w:val="24"/>
          <w:szCs w:val="24"/>
        </w:rPr>
        <w:t>– </w:t>
      </w:r>
      <w:proofErr w:type="spellStart"/>
      <w:r w:rsidRPr="004150C3">
        <w:rPr>
          <w:rStyle w:val="slinbdy"/>
          <w:rFonts w:ascii="Arial" w:eastAsia="Times New Roman" w:hAnsi="Arial" w:cs="Arial"/>
          <w:b/>
          <w:sz w:val="24"/>
          <w:szCs w:val="24"/>
        </w:rPr>
        <w:t>Dfam</w:t>
      </w:r>
      <w:proofErr w:type="spellEnd"/>
      <w:r w:rsidRPr="004150C3">
        <w:rPr>
          <w:rStyle w:val="slinbdy"/>
          <w:rFonts w:ascii="Arial" w:eastAsia="Times New Roman" w:hAnsi="Arial" w:cs="Arial"/>
          <w:sz w:val="24"/>
          <w:szCs w:val="24"/>
        </w:rPr>
        <w:t xml:space="preserve"> reprezintă dimensiunea familiei.</w:t>
      </w:r>
    </w:p>
    <w:p w:rsidR="00BA5577" w:rsidRDefault="00BA5577" w:rsidP="006A0F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A6580" w:rsidRDefault="005A6580"/>
    <w:sectPr w:rsidR="005A6580" w:rsidSect="00374E2F">
      <w:headerReference w:type="default" r:id="rId8"/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01" w:rsidRDefault="00255F01" w:rsidP="00BA5577">
      <w:r>
        <w:separator/>
      </w:r>
    </w:p>
  </w:endnote>
  <w:endnote w:type="continuationSeparator" w:id="0">
    <w:p w:rsidR="00255F01" w:rsidRDefault="00255F01" w:rsidP="00BA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01" w:rsidRDefault="00255F01" w:rsidP="00BA5577">
      <w:r>
        <w:separator/>
      </w:r>
    </w:p>
  </w:footnote>
  <w:footnote w:type="continuationSeparator" w:id="0">
    <w:p w:rsidR="00255F01" w:rsidRDefault="00255F01" w:rsidP="00BA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77" w:rsidRDefault="00BA5577" w:rsidP="00BA5577">
    <w:pPr>
      <w:pStyle w:val="Antet"/>
      <w:tabs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-21590</wp:posOffset>
          </wp:positionV>
          <wp:extent cx="1230630" cy="713740"/>
          <wp:effectExtent l="19050" t="0" r="7620" b="0"/>
          <wp:wrapNone/>
          <wp:docPr id="3" name="Imagine 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4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:rsidR="00BA5577" w:rsidRDefault="00BA5577" w:rsidP="00BA5577">
    <w:pPr>
      <w:pStyle w:val="Antet"/>
      <w:tabs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BA5577" w:rsidRDefault="00BA5577" w:rsidP="00BA5577">
    <w:pPr>
      <w:pStyle w:val="Antet"/>
      <w:tabs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BA5577" w:rsidRDefault="00BA5577" w:rsidP="00BA5577">
    <w:pPr>
      <w:pStyle w:val="Antet"/>
      <w:tabs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BA5577" w:rsidRDefault="00BA5577" w:rsidP="00BA5577">
    <w:pPr>
      <w:pStyle w:val="Antet"/>
      <w:tabs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BA5577" w:rsidRDefault="00BA5577" w:rsidP="00BA5577">
    <w:pPr>
      <w:pStyle w:val="Antet"/>
      <w:tabs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 xml:space="preserve">: </w:t>
    </w:r>
    <w:proofErr w:type="spellStart"/>
    <w:r>
      <w:rPr>
        <w:sz w:val="16"/>
      </w:rPr>
      <w:t>www.aiud.ro</w:t>
    </w:r>
    <w:proofErr w:type="spellEnd"/>
  </w:p>
  <w:p w:rsidR="00BA5577" w:rsidRDefault="00BA5577" w:rsidP="00BA5577">
    <w:pPr>
      <w:pStyle w:val="Antet"/>
      <w:pBdr>
        <w:bottom w:val="single" w:sz="4" w:space="1" w:color="auto"/>
      </w:pBdr>
      <w:tabs>
        <w:tab w:val="center" w:pos="4253"/>
      </w:tabs>
      <w:ind w:right="-12"/>
      <w:rPr>
        <w:sz w:val="16"/>
      </w:rPr>
    </w:pPr>
  </w:p>
  <w:p w:rsidR="00BA5577" w:rsidRDefault="00BA5577" w:rsidP="00BA5577">
    <w:pPr>
      <w:pStyle w:val="Antet"/>
      <w:jc w:val="right"/>
    </w:pPr>
    <w:r w:rsidRPr="00381743">
      <w:rPr>
        <w:sz w:val="20"/>
      </w:rPr>
      <w:t xml:space="preserve">operator de date cu caracter personal nr. </w:t>
    </w:r>
    <w:r>
      <w:rPr>
        <w:sz w:val="20"/>
      </w:rPr>
      <w:t>4170</w:t>
    </w:r>
  </w:p>
  <w:p w:rsidR="00BA5577" w:rsidRDefault="00BA5577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7841"/>
    <w:multiLevelType w:val="multilevel"/>
    <w:tmpl w:val="63B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E3BBA"/>
    <w:multiLevelType w:val="multilevel"/>
    <w:tmpl w:val="357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577"/>
    <w:rsid w:val="00255F01"/>
    <w:rsid w:val="002A7E7C"/>
    <w:rsid w:val="00374E2F"/>
    <w:rsid w:val="005A6580"/>
    <w:rsid w:val="006A0FBF"/>
    <w:rsid w:val="00BA5577"/>
    <w:rsid w:val="00D44455"/>
    <w:rsid w:val="00E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77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artden">
    <w:name w:val="s_art_den"/>
    <w:basedOn w:val="Normal"/>
    <w:rsid w:val="00BA5577"/>
    <w:pPr>
      <w:autoSpaceDE/>
      <w:autoSpaceDN/>
    </w:pPr>
    <w:rPr>
      <w:rFonts w:eastAsiaTheme="minorEastAsia"/>
      <w:b/>
      <w:bCs/>
      <w:color w:val="24689B"/>
      <w:sz w:val="19"/>
      <w:szCs w:val="19"/>
    </w:rPr>
  </w:style>
  <w:style w:type="character" w:customStyle="1" w:styleId="spar3">
    <w:name w:val="s_par3"/>
    <w:basedOn w:val="Fontdeparagrafimplicit"/>
    <w:rsid w:val="00BA5577"/>
    <w:rPr>
      <w:rFonts w:ascii="Verdana" w:hAnsi="Verdana" w:hint="default"/>
      <w:b w:val="0"/>
      <w:bCs w:val="0"/>
      <w:vanish w:val="0"/>
      <w:webHidden w:val="0"/>
      <w:color w:val="000000"/>
      <w:sz w:val="19"/>
      <w:szCs w:val="19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BA5577"/>
    <w:rPr>
      <w:rFonts w:ascii="Verdana" w:hAnsi="Verdana" w:hint="default"/>
      <w:b w:val="0"/>
      <w:bCs w:val="0"/>
      <w:color w:val="006400"/>
      <w:sz w:val="19"/>
      <w:szCs w:val="19"/>
      <w:u w:val="single"/>
      <w:shd w:val="clear" w:color="auto" w:fill="FFFFFF"/>
    </w:rPr>
  </w:style>
  <w:style w:type="character" w:customStyle="1" w:styleId="slinttl1">
    <w:name w:val="s_lin_ttl1"/>
    <w:basedOn w:val="Fontdeparagrafimplicit"/>
    <w:rsid w:val="00BA5577"/>
    <w:rPr>
      <w:rFonts w:ascii="Verdana" w:hAnsi="Verdana" w:hint="default"/>
      <w:b/>
      <w:bCs/>
      <w:color w:val="24689B"/>
      <w:sz w:val="20"/>
      <w:szCs w:val="20"/>
      <w:shd w:val="clear" w:color="auto" w:fill="FFFFFF"/>
    </w:rPr>
  </w:style>
  <w:style w:type="character" w:customStyle="1" w:styleId="slinbdy">
    <w:name w:val="s_lin_bdy"/>
    <w:basedOn w:val="Fontdeparagrafimplicit"/>
    <w:rsid w:val="00BA5577"/>
    <w:rPr>
      <w:rFonts w:ascii="Verdana" w:hAnsi="Verdana" w:hint="default"/>
      <w:b w:val="0"/>
      <w:bCs w:val="0"/>
      <w:color w:val="000000"/>
      <w:sz w:val="19"/>
      <w:szCs w:val="19"/>
      <w:shd w:val="clear" w:color="auto" w:fill="FFFFFF"/>
    </w:rPr>
  </w:style>
  <w:style w:type="paragraph" w:customStyle="1" w:styleId="spar">
    <w:name w:val="s_par"/>
    <w:basedOn w:val="Normal"/>
    <w:rsid w:val="00BA5577"/>
    <w:pPr>
      <w:autoSpaceDE/>
      <w:autoSpaceDN/>
      <w:ind w:left="218"/>
    </w:pPr>
    <w:rPr>
      <w:rFonts w:ascii="Times New Roman" w:eastAsiaTheme="minorEastAsia" w:hAnsi="Times New Roman"/>
      <w:sz w:val="24"/>
      <w:szCs w:val="24"/>
    </w:rPr>
  </w:style>
  <w:style w:type="character" w:customStyle="1" w:styleId="salnbdy">
    <w:name w:val="s_aln_bdy"/>
    <w:basedOn w:val="Fontdeparagrafimplicit"/>
    <w:rsid w:val="00BA5577"/>
    <w:rPr>
      <w:rFonts w:ascii="Verdana" w:hAnsi="Verdana" w:hint="default"/>
      <w:b w:val="0"/>
      <w:bCs w:val="0"/>
      <w:color w:val="000000"/>
      <w:sz w:val="19"/>
      <w:szCs w:val="19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5577"/>
    <w:rPr>
      <w:rFonts w:ascii="Tahoma" w:hAnsi="Tahoma" w:cs="Tahoma"/>
      <w:sz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5577"/>
    <w:rPr>
      <w:rFonts w:ascii="Tahoma" w:eastAsia="Verdana" w:hAnsi="Tahoma" w:cs="Tahoma"/>
      <w:sz w:val="16"/>
      <w:szCs w:val="16"/>
      <w:lang w:eastAsia="ro-RO"/>
    </w:rPr>
  </w:style>
  <w:style w:type="paragraph" w:styleId="Antet">
    <w:name w:val="header"/>
    <w:aliases w:val="Header1"/>
    <w:basedOn w:val="Normal"/>
    <w:link w:val="AntetCaracter"/>
    <w:unhideWhenUsed/>
    <w:rsid w:val="00BA557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Header1 Caracter"/>
    <w:basedOn w:val="Fontdeparagrafimplicit"/>
    <w:link w:val="Antet"/>
    <w:rsid w:val="00BA5577"/>
    <w:rPr>
      <w:rFonts w:ascii="Verdana" w:eastAsia="Verdana" w:hAnsi="Verdana" w:cs="Times New Roman"/>
      <w:sz w:val="18"/>
      <w:szCs w:val="16"/>
      <w:lang w:eastAsia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BA557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A5577"/>
    <w:rPr>
      <w:rFonts w:ascii="Verdana" w:eastAsia="Verdana" w:hAnsi="Verdana" w:cs="Times New Roman"/>
      <w:sz w:val="18"/>
      <w:szCs w:val="16"/>
      <w:lang w:eastAsia="ro-RO"/>
    </w:rPr>
  </w:style>
  <w:style w:type="character" w:customStyle="1" w:styleId="salnttl1">
    <w:name w:val="s_aln_ttl1"/>
    <w:basedOn w:val="Fontdeparagrafimplicit"/>
    <w:rsid w:val="00374E2F"/>
    <w:rPr>
      <w:rFonts w:ascii="Verdana" w:hAnsi="Verdana" w:hint="default"/>
      <w:b/>
      <w:bCs/>
      <w:vanish w:val="0"/>
      <w:webHidden w:val="0"/>
      <w:color w:val="8B0000"/>
      <w:sz w:val="15"/>
      <w:szCs w:val="15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374E2F"/>
    <w:rPr>
      <w:rFonts w:ascii="Verdana" w:hAnsi="Verdana" w:hint="default"/>
      <w:b/>
      <w:bCs/>
      <w:vanish w:val="0"/>
      <w:webHidden w:val="0"/>
      <w:color w:val="8B0000"/>
      <w:sz w:val="15"/>
      <w:szCs w:val="15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374E2F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www.ilegis.ro/ImaginiDinActe/259624/A9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adriana.andrea</dc:creator>
  <cp:keywords/>
  <dc:description/>
  <cp:lastModifiedBy>adriana.andrea</cp:lastModifiedBy>
  <cp:revision>2</cp:revision>
  <dcterms:created xsi:type="dcterms:W3CDTF">2023-11-02T10:50:00Z</dcterms:created>
  <dcterms:modified xsi:type="dcterms:W3CDTF">2023-11-02T11:07:00Z</dcterms:modified>
</cp:coreProperties>
</file>